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7CDEF9B3" w:rsidTr="7CDEF9B3" w14:paraId="5A5A9507">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7CDEF9B3" w:rsidP="7CDEF9B3" w:rsidRDefault="7CDEF9B3" w14:paraId="1DD4B4F3" w14:textId="433606A9">
            <w:pPr>
              <w:widowControl w:val="0"/>
              <w:spacing w:line="360" w:lineRule="auto"/>
              <w:rPr>
                <w:rFonts w:ascii="Arial" w:hAnsi="Arial" w:eastAsia="Arial" w:cs="Arial"/>
                <w:b w:val="0"/>
                <w:bCs w:val="0"/>
                <w:i w:val="0"/>
                <w:iCs w:val="0"/>
                <w:color w:val="666666"/>
                <w:sz w:val="18"/>
                <w:szCs w:val="18"/>
              </w:rPr>
            </w:pPr>
          </w:p>
          <w:p w:rsidR="7CDEF9B3" w:rsidP="7CDEF9B3" w:rsidRDefault="7CDEF9B3" w14:paraId="162E5167" w14:textId="79EB636C">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7CDEF9B3" w:rsidP="7CDEF9B3" w:rsidRDefault="7CDEF9B3" w14:paraId="2E1E22CB" w14:textId="2A7425BB">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7CDEF9B3" wp14:paraId="7ABC9A04" wp14:textId="58BE8E1D">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7CDEF9B3" w:rsidTr="2723DCD5" w14:paraId="285B4232">
        <w:trPr>
          <w:trHeight w:val="615"/>
        </w:trPr>
        <w:tc>
          <w:tcPr>
            <w:tcW w:w="450" w:type="dxa"/>
            <w:tcBorders>
              <w:top w:val="nil"/>
              <w:left w:val="nil"/>
              <w:bottom w:val="nil"/>
              <w:right w:val="nil"/>
            </w:tcBorders>
            <w:tcMar>
              <w:top w:w="90" w:type="dxa"/>
              <w:left w:w="90" w:type="dxa"/>
              <w:bottom w:w="90" w:type="dxa"/>
              <w:right w:w="90" w:type="dxa"/>
            </w:tcMar>
            <w:vAlign w:val="top"/>
          </w:tcPr>
          <w:p w:rsidR="7CDEF9B3" w:rsidP="7CDEF9B3" w:rsidRDefault="7CDEF9B3" w14:paraId="0FC41CAA" w14:textId="516558E9">
            <w:pPr>
              <w:widowControl w:val="0"/>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7CDEF9B3" w:rsidP="7CDEF9B3" w:rsidRDefault="7CDEF9B3" w14:paraId="49DDFF47" w14:textId="55C6DBE6">
            <w:pPr>
              <w:spacing w:line="279" w:lineRule="auto"/>
              <w:jc w:val="center"/>
              <w:rPr>
                <w:rFonts w:ascii="Arial" w:hAnsi="Arial" w:eastAsia="Arial" w:cs="Arial"/>
                <w:b w:val="0"/>
                <w:bCs w:val="0"/>
                <w:i w:val="0"/>
                <w:iCs w:val="0"/>
                <w:color w:val="242424"/>
                <w:sz w:val="24"/>
                <w:szCs w:val="24"/>
              </w:rPr>
            </w:pPr>
          </w:p>
          <w:p w:rsidR="64DB6EAE" w:rsidP="2723DCD5" w:rsidRDefault="64DB6EAE" w14:paraId="7A15DE6C" w14:textId="503CA1A7">
            <w:pPr>
              <w:pStyle w:val="Normal"/>
              <w:suppressLineNumbers w:val="0"/>
              <w:bidi w:val="0"/>
              <w:spacing w:before="0" w:beforeAutospacing="off" w:after="0" w:afterAutospacing="off" w:line="279" w:lineRule="auto"/>
              <w:ind w:left="0" w:right="0"/>
              <w:jc w:val="center"/>
            </w:pPr>
            <w:r w:rsidRPr="2723DCD5" w:rsidR="64DB6EAE">
              <w:rPr>
                <w:rFonts w:ascii="Arial Nova" w:hAnsi="Arial Nova" w:eastAsia="Arial Nova" w:cs="Arial Nova"/>
                <w:b w:val="1"/>
                <w:bCs w:val="1"/>
                <w:i w:val="0"/>
                <w:iCs w:val="0"/>
                <w:sz w:val="24"/>
                <w:szCs w:val="24"/>
                <w:lang w:val="es-ES"/>
              </w:rPr>
              <w:t xml:space="preserve">La </w:t>
            </w:r>
            <w:r w:rsidRPr="2723DCD5" w:rsidR="64DB6EAE">
              <w:rPr>
                <w:rFonts w:ascii="Arial Nova" w:hAnsi="Arial Nova" w:eastAsia="Arial Nova" w:cs="Arial Nova"/>
                <w:b w:val="1"/>
                <w:bCs w:val="1"/>
                <w:i w:val="0"/>
                <w:iCs w:val="0"/>
                <w:sz w:val="24"/>
                <w:szCs w:val="24"/>
                <w:lang w:val="es-ES"/>
              </w:rPr>
              <w:t>Tiggo</w:t>
            </w:r>
            <w:r w:rsidRPr="2723DCD5" w:rsidR="64DB6EAE">
              <w:rPr>
                <w:rFonts w:ascii="Arial Nova" w:hAnsi="Arial Nova" w:eastAsia="Arial Nova" w:cs="Arial Nova"/>
                <w:b w:val="1"/>
                <w:bCs w:val="1"/>
                <w:i w:val="0"/>
                <w:iCs w:val="0"/>
                <w:sz w:val="24"/>
                <w:szCs w:val="24"/>
                <w:lang w:val="es-ES"/>
              </w:rPr>
              <w:t xml:space="preserve"> 8 </w:t>
            </w:r>
            <w:bookmarkStart w:name="_Int_eQkVjGwU" w:id="649472721"/>
            <w:r w:rsidRPr="2723DCD5" w:rsidR="64DB6EAE">
              <w:rPr>
                <w:rFonts w:ascii="Arial Nova" w:hAnsi="Arial Nova" w:eastAsia="Arial Nova" w:cs="Arial Nova"/>
                <w:b w:val="1"/>
                <w:bCs w:val="1"/>
                <w:i w:val="0"/>
                <w:iCs w:val="0"/>
                <w:sz w:val="24"/>
                <w:szCs w:val="24"/>
                <w:lang w:val="es-ES"/>
              </w:rPr>
              <w:t>Pro Max</w:t>
            </w:r>
            <w:bookmarkEnd w:id="649472721"/>
            <w:r w:rsidRPr="2723DCD5" w:rsidR="64DB6EAE">
              <w:rPr>
                <w:rFonts w:ascii="Arial Nova" w:hAnsi="Arial Nova" w:eastAsia="Arial Nova" w:cs="Arial Nova"/>
                <w:b w:val="1"/>
                <w:bCs w:val="1"/>
                <w:i w:val="0"/>
                <w:iCs w:val="0"/>
                <w:sz w:val="24"/>
                <w:szCs w:val="24"/>
                <w:lang w:val="es-ES"/>
              </w:rPr>
              <w:t xml:space="preserve"> recibe cinco estrellas de calificación en seguridad por ANCAP</w:t>
            </w:r>
          </w:p>
          <w:p w:rsidR="7CDEF9B3" w:rsidP="7CDEF9B3" w:rsidRDefault="7CDEF9B3" w14:paraId="508097E5" w14:textId="455B75D1">
            <w:pPr>
              <w:spacing w:line="279" w:lineRule="auto"/>
              <w:rPr>
                <w:rFonts w:ascii="Arial" w:hAnsi="Arial" w:eastAsia="Arial" w:cs="Arial"/>
                <w:b w:val="0"/>
                <w:bCs w:val="0"/>
                <w:i w:val="0"/>
                <w:iCs w:val="0"/>
                <w:color w:val="242424"/>
                <w:sz w:val="24"/>
                <w:szCs w:val="24"/>
              </w:rPr>
            </w:pPr>
            <w:r w:rsidRPr="7CDEF9B3" w:rsidR="7CDEF9B3">
              <w:rPr>
                <w:rFonts w:ascii="Arial" w:hAnsi="Arial" w:eastAsia="Arial" w:cs="Arial"/>
                <w:b w:val="1"/>
                <w:bCs w:val="1"/>
                <w:i w:val="0"/>
                <w:iCs w:val="0"/>
                <w:color w:val="242424"/>
                <w:sz w:val="24"/>
                <w:szCs w:val="24"/>
                <w:lang w:val="es-ES"/>
              </w:rPr>
              <w:t xml:space="preserve"> </w:t>
            </w:r>
          </w:p>
          <w:p w:rsidR="7CDEF9B3" w:rsidP="7CDEF9B3" w:rsidRDefault="7CDEF9B3" w14:paraId="3FE7516E" w14:textId="761923D1">
            <w:pPr>
              <w:spacing w:line="259" w:lineRule="auto"/>
              <w:jc w:val="both"/>
              <w:rPr>
                <w:rFonts w:ascii="Arial Nova" w:hAnsi="Arial Nova" w:eastAsia="Arial Nova" w:cs="Arial Nova"/>
                <w:b w:val="0"/>
                <w:bCs w:val="0"/>
                <w:i w:val="0"/>
                <w:iCs w:val="0"/>
                <w:color w:val="000000" w:themeColor="text1" w:themeTint="FF" w:themeShade="FF"/>
                <w:sz w:val="22"/>
                <w:szCs w:val="22"/>
              </w:rPr>
            </w:pPr>
          </w:p>
          <w:p w:rsidR="7CDEF9B3" w:rsidP="2723DCD5" w:rsidRDefault="7CDEF9B3" w14:paraId="7F852665" w14:textId="657EEC23">
            <w:pPr>
              <w:pStyle w:val="ListParagraph"/>
              <w:widowControl w:val="0"/>
              <w:numPr>
                <w:ilvl w:val="0"/>
                <w:numId w:val="1"/>
              </w:numPr>
              <w:spacing w:line="259" w:lineRule="auto"/>
              <w:jc w:val="both"/>
              <w:rPr>
                <w:rFonts w:ascii="Arial Nova" w:hAnsi="Arial Nova" w:eastAsia="Arial Nova" w:cs="Arial Nova"/>
                <w:b w:val="0"/>
                <w:bCs w:val="0"/>
                <w:i w:val="1"/>
                <w:iCs w:val="1"/>
                <w:noProof w:val="0"/>
                <w:sz w:val="22"/>
                <w:szCs w:val="22"/>
                <w:lang w:val="es-MX"/>
              </w:rPr>
            </w:pPr>
            <w:r w:rsidRPr="2723DCD5" w:rsidR="4B648998">
              <w:rPr>
                <w:rFonts w:ascii="Arial Nova" w:hAnsi="Arial Nova" w:eastAsia="Arial Nova" w:cs="Arial Nova"/>
                <w:b w:val="0"/>
                <w:bCs w:val="0"/>
                <w:i w:val="1"/>
                <w:iCs w:val="1"/>
                <w:color w:val="000000" w:themeColor="text1" w:themeTint="FF" w:themeShade="FF"/>
                <w:sz w:val="22"/>
                <w:szCs w:val="22"/>
                <w:lang w:val="es-MX"/>
              </w:rPr>
              <w:t xml:space="preserve">La </w:t>
            </w:r>
            <w:r w:rsidRPr="2723DCD5" w:rsidR="4B648998">
              <w:rPr>
                <w:rFonts w:ascii="Arial Nova" w:hAnsi="Arial Nova" w:eastAsia="Arial Nova" w:cs="Arial Nova"/>
                <w:b w:val="0"/>
                <w:bCs w:val="0"/>
                <w:i w:val="1"/>
                <w:iCs w:val="1"/>
                <w:color w:val="000000" w:themeColor="text1" w:themeTint="FF" w:themeShade="FF"/>
                <w:sz w:val="22"/>
                <w:szCs w:val="22"/>
                <w:lang w:val="es-MX"/>
              </w:rPr>
              <w:t>Tiggo</w:t>
            </w:r>
            <w:r w:rsidRPr="2723DCD5" w:rsidR="4B648998">
              <w:rPr>
                <w:rFonts w:ascii="Arial Nova" w:hAnsi="Arial Nova" w:eastAsia="Arial Nova" w:cs="Arial Nova"/>
                <w:b w:val="0"/>
                <w:bCs w:val="0"/>
                <w:i w:val="1"/>
                <w:iCs w:val="1"/>
                <w:color w:val="000000" w:themeColor="text1" w:themeTint="FF" w:themeShade="FF"/>
                <w:sz w:val="22"/>
                <w:szCs w:val="22"/>
                <w:lang w:val="es-MX"/>
              </w:rPr>
              <w:t xml:space="preserve"> 8 </w:t>
            </w:r>
            <w:r w:rsidRPr="2723DCD5" w:rsidR="4B648998">
              <w:rPr>
                <w:rFonts w:ascii="Arial Nova" w:hAnsi="Arial Nova" w:eastAsia="Arial Nova" w:cs="Arial Nova"/>
                <w:b w:val="0"/>
                <w:bCs w:val="0"/>
                <w:i w:val="1"/>
                <w:iCs w:val="1"/>
                <w:color w:val="000000" w:themeColor="text1" w:themeTint="FF" w:themeShade="FF"/>
                <w:sz w:val="22"/>
                <w:szCs w:val="22"/>
                <w:lang w:val="es-MX"/>
              </w:rPr>
              <w:t>Pro Max</w:t>
            </w:r>
            <w:r w:rsidRPr="2723DCD5" w:rsidR="4B648998">
              <w:rPr>
                <w:rFonts w:ascii="Arial Nova" w:hAnsi="Arial Nova" w:eastAsia="Arial Nova" w:cs="Arial Nova"/>
                <w:b w:val="0"/>
                <w:bCs w:val="0"/>
                <w:i w:val="1"/>
                <w:iCs w:val="1"/>
                <w:color w:val="000000" w:themeColor="text1" w:themeTint="FF" w:themeShade="FF"/>
                <w:sz w:val="22"/>
                <w:szCs w:val="22"/>
                <w:lang w:val="es-MX"/>
              </w:rPr>
              <w:t xml:space="preserve"> obtuvo la máxima calificación en la</w:t>
            </w:r>
            <w:r w:rsidRPr="2723DCD5" w:rsidR="56F83074">
              <w:rPr>
                <w:rFonts w:ascii="Arial Nova" w:hAnsi="Arial Nova" w:eastAsia="Arial Nova" w:cs="Arial Nova"/>
                <w:b w:val="0"/>
                <w:bCs w:val="0"/>
                <w:i w:val="1"/>
                <w:iCs w:val="1"/>
                <w:color w:val="000000" w:themeColor="text1" w:themeTint="FF" w:themeShade="FF"/>
                <w:sz w:val="22"/>
                <w:szCs w:val="22"/>
                <w:lang w:val="es-MX"/>
              </w:rPr>
              <w:t xml:space="preserve"> </w:t>
            </w:r>
            <w:r w:rsidRPr="2723DCD5" w:rsidR="4B648998">
              <w:rPr>
                <w:rFonts w:ascii="Arial Nova" w:hAnsi="Arial Nova" w:eastAsia="Arial Nova" w:cs="Arial Nova"/>
                <w:b w:val="0"/>
                <w:bCs w:val="0"/>
                <w:i w:val="1"/>
                <w:iCs w:val="1"/>
                <w:color w:val="000000" w:themeColor="text1" w:themeTint="FF" w:themeShade="FF"/>
                <w:sz w:val="22"/>
                <w:szCs w:val="22"/>
                <w:lang w:val="es-MX"/>
              </w:rPr>
              <w:t>última ronda</w:t>
            </w:r>
            <w:r w:rsidRPr="2723DCD5" w:rsidR="28C53810">
              <w:rPr>
                <w:rFonts w:ascii="Arial Nova" w:hAnsi="Arial Nova" w:eastAsia="Arial Nova" w:cs="Arial Nova"/>
                <w:b w:val="0"/>
                <w:bCs w:val="0"/>
                <w:i w:val="1"/>
                <w:iCs w:val="1"/>
                <w:color w:val="000000" w:themeColor="text1" w:themeTint="FF" w:themeShade="FF"/>
                <w:sz w:val="22"/>
                <w:szCs w:val="22"/>
                <w:lang w:val="es-MX"/>
              </w:rPr>
              <w:t xml:space="preserve"> </w:t>
            </w:r>
            <w:r w:rsidRPr="2723DCD5" w:rsidR="0D7AA130">
              <w:rPr>
                <w:rFonts w:ascii="Arial Nova" w:hAnsi="Arial Nova" w:eastAsia="Arial Nova" w:cs="Arial Nova"/>
                <w:b w:val="0"/>
                <w:bCs w:val="0"/>
                <w:i w:val="1"/>
                <w:iCs w:val="1"/>
                <w:noProof w:val="0"/>
                <w:sz w:val="22"/>
                <w:szCs w:val="22"/>
                <w:lang w:val="es-MX"/>
              </w:rPr>
              <w:t xml:space="preserve">del Programa de Evaluación de Autos Nuevos de Australasia. </w:t>
            </w:r>
          </w:p>
          <w:p w:rsidR="7CDEF9B3" w:rsidP="2723DCD5" w:rsidRDefault="7CDEF9B3" w14:paraId="6CCF8AC5" w14:textId="6A0D4C6C">
            <w:pPr>
              <w:pStyle w:val="ListParagraph"/>
              <w:widowControl w:val="0"/>
              <w:spacing w:line="259" w:lineRule="auto"/>
              <w:ind w:left="720"/>
              <w:jc w:val="both"/>
              <w:rPr>
                <w:rFonts w:ascii="Arial Nova" w:hAnsi="Arial Nova" w:eastAsia="Arial Nova" w:cs="Arial Nova"/>
                <w:b w:val="0"/>
                <w:bCs w:val="0"/>
                <w:i w:val="1"/>
                <w:iCs w:val="1"/>
                <w:color w:val="000000" w:themeColor="text1" w:themeTint="FF" w:themeShade="FF"/>
                <w:sz w:val="22"/>
                <w:szCs w:val="22"/>
                <w:lang w:val="es-MX"/>
              </w:rPr>
            </w:pPr>
          </w:p>
          <w:p w:rsidR="7CDEF9B3" w:rsidP="2723DCD5" w:rsidRDefault="7CDEF9B3" w14:paraId="656A349D" w14:textId="660BC6A9">
            <w:pPr>
              <w:pStyle w:val="ListParagraph"/>
              <w:widowControl w:val="0"/>
              <w:numPr>
                <w:ilvl w:val="0"/>
                <w:numId w:val="2"/>
              </w:numPr>
              <w:spacing w:before="0" w:beforeAutospacing="off" w:after="0" w:afterAutospacing="off" w:line="259" w:lineRule="auto"/>
              <w:rPr>
                <w:rFonts w:ascii="Arial Nova" w:hAnsi="Arial Nova" w:eastAsia="Arial Nova" w:cs="Arial Nova"/>
                <w:b w:val="0"/>
                <w:bCs w:val="0"/>
                <w:i w:val="1"/>
                <w:iCs w:val="1"/>
                <w:noProof w:val="0"/>
                <w:sz w:val="22"/>
                <w:szCs w:val="22"/>
                <w:lang w:val="es-MX"/>
              </w:rPr>
            </w:pPr>
            <w:r w:rsidRPr="2723DCD5" w:rsidR="0CEBF874">
              <w:rPr>
                <w:rFonts w:ascii="Arial Nova" w:hAnsi="Arial Nova" w:eastAsia="Arial Nova" w:cs="Arial Nova"/>
                <w:b w:val="0"/>
                <w:bCs w:val="0"/>
                <w:i w:val="1"/>
                <w:iCs w:val="1"/>
                <w:noProof w:val="0"/>
                <w:sz w:val="22"/>
                <w:szCs w:val="22"/>
                <w:lang w:val="es-MX"/>
              </w:rPr>
              <w:t xml:space="preserve">Desde su concepción, </w:t>
            </w:r>
            <w:r w:rsidRPr="2723DCD5" w:rsidR="5D59CC6D">
              <w:rPr>
                <w:rFonts w:ascii="Arial Nova" w:hAnsi="Arial Nova" w:eastAsia="Arial Nova" w:cs="Arial Nova"/>
                <w:b w:val="0"/>
                <w:bCs w:val="0"/>
                <w:i w:val="1"/>
                <w:iCs w:val="1"/>
                <w:noProof w:val="0"/>
                <w:sz w:val="22"/>
                <w:szCs w:val="22"/>
                <w:lang w:val="es-MX"/>
              </w:rPr>
              <w:t xml:space="preserve">la </w:t>
            </w:r>
            <w:r w:rsidRPr="2723DCD5" w:rsidR="0CEBF874">
              <w:rPr>
                <w:rFonts w:ascii="Arial Nova" w:hAnsi="Arial Nova" w:eastAsia="Arial Nova" w:cs="Arial Nova"/>
                <w:b w:val="0"/>
                <w:bCs w:val="0"/>
                <w:i w:val="1"/>
                <w:iCs w:val="1"/>
                <w:noProof w:val="0"/>
                <w:sz w:val="22"/>
                <w:szCs w:val="22"/>
                <w:lang w:val="es-MX"/>
              </w:rPr>
              <w:t>T</w:t>
            </w:r>
            <w:r w:rsidRPr="2723DCD5" w:rsidR="00C40980">
              <w:rPr>
                <w:rFonts w:ascii="Arial Nova" w:hAnsi="Arial Nova" w:eastAsia="Arial Nova" w:cs="Arial Nova"/>
                <w:b w:val="0"/>
                <w:bCs w:val="0"/>
                <w:i w:val="1"/>
                <w:iCs w:val="1"/>
                <w:noProof w:val="0"/>
                <w:sz w:val="22"/>
                <w:szCs w:val="22"/>
                <w:lang w:val="es-MX"/>
              </w:rPr>
              <w:t>iggo</w:t>
            </w:r>
            <w:r w:rsidRPr="2723DCD5" w:rsidR="0CEBF874">
              <w:rPr>
                <w:rFonts w:ascii="Arial Nova" w:hAnsi="Arial Nova" w:eastAsia="Arial Nova" w:cs="Arial Nova"/>
                <w:b w:val="0"/>
                <w:bCs w:val="0"/>
                <w:i w:val="1"/>
                <w:iCs w:val="1"/>
                <w:noProof w:val="0"/>
                <w:sz w:val="22"/>
                <w:szCs w:val="22"/>
                <w:lang w:val="es-MX"/>
              </w:rPr>
              <w:t xml:space="preserve"> 8 </w:t>
            </w:r>
            <w:r w:rsidRPr="2723DCD5" w:rsidR="0CEBF874">
              <w:rPr>
                <w:rFonts w:ascii="Arial Nova" w:hAnsi="Arial Nova" w:eastAsia="Arial Nova" w:cs="Arial Nova"/>
                <w:b w:val="0"/>
                <w:bCs w:val="0"/>
                <w:i w:val="1"/>
                <w:iCs w:val="1"/>
                <w:noProof w:val="0"/>
                <w:sz w:val="22"/>
                <w:szCs w:val="22"/>
                <w:lang w:val="es-MX"/>
              </w:rPr>
              <w:t>Pro Max</w:t>
            </w:r>
            <w:r w:rsidRPr="2723DCD5" w:rsidR="0CEBF874">
              <w:rPr>
                <w:rFonts w:ascii="Arial Nova" w:hAnsi="Arial Nova" w:eastAsia="Arial Nova" w:cs="Arial Nova"/>
                <w:b w:val="0"/>
                <w:bCs w:val="0"/>
                <w:i w:val="1"/>
                <w:iCs w:val="1"/>
                <w:noProof w:val="0"/>
                <w:sz w:val="22"/>
                <w:szCs w:val="22"/>
                <w:lang w:val="es-MX"/>
              </w:rPr>
              <w:t xml:space="preserve"> ha priorizado la seguridad como un elemento central, integrando numerosas tecnologías de seguridad líderes en la industri</w:t>
            </w:r>
            <w:r w:rsidRPr="2723DCD5" w:rsidR="1D474DC0">
              <w:rPr>
                <w:rFonts w:ascii="Arial Nova" w:hAnsi="Arial Nova" w:eastAsia="Arial Nova" w:cs="Arial Nova"/>
                <w:b w:val="0"/>
                <w:bCs w:val="0"/>
                <w:i w:val="1"/>
                <w:iCs w:val="1"/>
                <w:noProof w:val="0"/>
                <w:sz w:val="22"/>
                <w:szCs w:val="22"/>
                <w:lang w:val="es-MX"/>
              </w:rPr>
              <w:t xml:space="preserve">a automotriz. </w:t>
            </w:r>
          </w:p>
          <w:p w:rsidR="7CDEF9B3" w:rsidP="2723DCD5" w:rsidRDefault="7CDEF9B3" w14:paraId="3F267E30" w14:textId="6164AC3F">
            <w:pPr>
              <w:pStyle w:val="ListParagraph"/>
              <w:widowControl w:val="0"/>
              <w:spacing w:line="259" w:lineRule="auto"/>
              <w:ind w:left="720"/>
              <w:jc w:val="both"/>
              <w:rPr>
                <w:rFonts w:ascii="Arial Nova" w:hAnsi="Arial Nova" w:eastAsia="Arial Nova" w:cs="Arial Nova"/>
                <w:b w:val="0"/>
                <w:bCs w:val="0"/>
                <w:i w:val="0"/>
                <w:iCs w:val="0"/>
                <w:color w:val="000000" w:themeColor="text1" w:themeTint="FF" w:themeShade="FF"/>
                <w:sz w:val="22"/>
                <w:szCs w:val="22"/>
              </w:rPr>
            </w:pPr>
            <w:r w:rsidRPr="2723DCD5" w:rsidR="76954FDD">
              <w:rPr>
                <w:rFonts w:ascii="Arial Nova" w:hAnsi="Arial Nova" w:eastAsia="Arial Nova" w:cs="Arial Nova"/>
                <w:b w:val="0"/>
                <w:bCs w:val="0"/>
                <w:i w:val="1"/>
                <w:iCs w:val="1"/>
                <w:color w:val="000000" w:themeColor="text1" w:themeTint="FF" w:themeShade="FF"/>
                <w:sz w:val="22"/>
                <w:szCs w:val="22"/>
                <w:lang w:val="es-MX"/>
              </w:rPr>
              <w:t xml:space="preserve"> </w:t>
            </w:r>
          </w:p>
        </w:tc>
      </w:tr>
    </w:tbl>
    <w:p xmlns:wp14="http://schemas.microsoft.com/office/word/2010/wordml" w:rsidP="11D8DF06" wp14:paraId="7170A440" wp14:textId="23BBD36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11D8DF06" w:rsidR="0D3EA800">
        <w:rPr>
          <w:rFonts w:ascii="Arial" w:hAnsi="Arial" w:eastAsia="Arial" w:cs="Arial"/>
          <w:b w:val="1"/>
          <w:bCs w:val="1"/>
          <w:i w:val="0"/>
          <w:iCs w:val="0"/>
          <w:caps w:val="0"/>
          <w:smallCaps w:val="0"/>
          <w:noProof w:val="0"/>
          <w:color w:val="000000" w:themeColor="text1" w:themeTint="FF" w:themeShade="FF"/>
          <w:sz w:val="22"/>
          <w:szCs w:val="22"/>
          <w:lang w:val="es-ES"/>
        </w:rPr>
        <w:t xml:space="preserve">Ciudad de México, </w:t>
      </w:r>
      <w:r w:rsidRPr="11D8DF06" w:rsidR="7DD64456">
        <w:rPr>
          <w:rFonts w:ascii="Arial" w:hAnsi="Arial" w:eastAsia="Arial" w:cs="Arial"/>
          <w:b w:val="1"/>
          <w:bCs w:val="1"/>
          <w:i w:val="0"/>
          <w:iCs w:val="0"/>
          <w:caps w:val="0"/>
          <w:smallCaps w:val="0"/>
          <w:noProof w:val="0"/>
          <w:color w:val="000000" w:themeColor="text1" w:themeTint="FF" w:themeShade="FF"/>
          <w:sz w:val="22"/>
          <w:szCs w:val="22"/>
          <w:lang w:val="es-ES"/>
        </w:rPr>
        <w:t>24</w:t>
      </w:r>
      <w:r w:rsidRPr="11D8DF06" w:rsidR="0D3EA800">
        <w:rPr>
          <w:rFonts w:ascii="Arial" w:hAnsi="Arial" w:eastAsia="Arial" w:cs="Arial"/>
          <w:b w:val="1"/>
          <w:bCs w:val="1"/>
          <w:i w:val="0"/>
          <w:iCs w:val="0"/>
          <w:caps w:val="0"/>
          <w:smallCaps w:val="0"/>
          <w:noProof w:val="0"/>
          <w:color w:val="000000" w:themeColor="text1" w:themeTint="FF" w:themeShade="FF"/>
          <w:sz w:val="22"/>
          <w:szCs w:val="22"/>
          <w:lang w:val="es-ES"/>
        </w:rPr>
        <w:t xml:space="preserve"> de junio de 2024.- </w:t>
      </w:r>
      <w:r w:rsidRPr="11D8DF06" w:rsidR="69724C76">
        <w:rPr>
          <w:rFonts w:ascii="Arial" w:hAnsi="Arial" w:eastAsia="Arial" w:cs="Arial"/>
          <w:b w:val="0"/>
          <w:bCs w:val="0"/>
          <w:i w:val="0"/>
          <w:iCs w:val="0"/>
          <w:caps w:val="0"/>
          <w:smallCaps w:val="0"/>
          <w:noProof w:val="0"/>
          <w:color w:val="000000" w:themeColor="text1" w:themeTint="FF" w:themeShade="FF"/>
          <w:sz w:val="22"/>
          <w:szCs w:val="22"/>
          <w:lang w:val="es-ES"/>
        </w:rPr>
        <w:t>El pasado 24 de mayo,</w:t>
      </w:r>
      <w:r w:rsidRPr="11D8DF06" w:rsidR="69724C76">
        <w:rPr>
          <w:rFonts w:ascii="Arial" w:hAnsi="Arial" w:eastAsia="Arial" w:cs="Arial"/>
          <w:b w:val="1"/>
          <w:bCs w:val="1"/>
          <w:i w:val="0"/>
          <w:iCs w:val="0"/>
          <w:caps w:val="0"/>
          <w:smallCaps w:val="0"/>
          <w:noProof w:val="0"/>
          <w:color w:val="000000" w:themeColor="text1" w:themeTint="FF" w:themeShade="FF"/>
          <w:sz w:val="22"/>
          <w:szCs w:val="22"/>
          <w:lang w:val="es-ES"/>
        </w:rPr>
        <w:t xml:space="preserve"> l</w:t>
      </w:r>
      <w:r w:rsidRPr="11D8DF06"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 </w:t>
      </w:r>
      <w:hyperlink r:id="R968f3cc17fb74185">
        <w:r w:rsidRPr="11D8DF06" w:rsidR="0D3EA800">
          <w:rPr>
            <w:rStyle w:val="Hyperlink"/>
            <w:rFonts w:ascii="Arial" w:hAnsi="Arial" w:eastAsia="Arial" w:cs="Arial"/>
            <w:b w:val="0"/>
            <w:bCs w:val="0"/>
            <w:i w:val="0"/>
            <w:iCs w:val="0"/>
            <w:strike w:val="0"/>
            <w:dstrike w:val="0"/>
            <w:noProof w:val="0"/>
            <w:sz w:val="22"/>
            <w:szCs w:val="22"/>
            <w:lang w:val="es-ES"/>
          </w:rPr>
          <w:t>Tiggo</w:t>
        </w:r>
        <w:r w:rsidRPr="11D8DF06" w:rsidR="0D3EA800">
          <w:rPr>
            <w:rStyle w:val="Hyperlink"/>
            <w:rFonts w:ascii="Arial" w:hAnsi="Arial" w:eastAsia="Arial" w:cs="Arial"/>
            <w:b w:val="0"/>
            <w:bCs w:val="0"/>
            <w:i w:val="0"/>
            <w:iCs w:val="0"/>
            <w:strike w:val="0"/>
            <w:dstrike w:val="0"/>
            <w:noProof w:val="0"/>
            <w:sz w:val="22"/>
            <w:szCs w:val="22"/>
            <w:lang w:val="es-ES"/>
          </w:rPr>
          <w:t xml:space="preserve"> 8 </w:t>
        </w:r>
      </w:hyperlink>
      <w:bookmarkStart w:name="_Int_YJaxPgpQ" w:id="1043565201"/>
      <w:r w:rsidRPr="11D8DF06" w:rsidR="0D3EA800">
        <w:rPr>
          <w:rStyle w:val="Hyperlink"/>
          <w:rFonts w:ascii="Arial" w:hAnsi="Arial" w:eastAsia="Arial" w:cs="Arial"/>
          <w:b w:val="0"/>
          <w:bCs w:val="0"/>
          <w:i w:val="0"/>
          <w:iCs w:val="0"/>
          <w:strike w:val="0"/>
          <w:dstrike w:val="0"/>
          <w:noProof w:val="0"/>
          <w:sz w:val="22"/>
          <w:szCs w:val="22"/>
          <w:lang w:val="es-ES"/>
        </w:rPr>
        <w:t>Pro Max</w:t>
      </w:r>
      <w:bookmarkEnd w:id="1043565201"/>
      <w:r w:rsidRPr="11D8DF06"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logró la máxima distinción</w:t>
      </w:r>
      <w:r w:rsidRPr="11D8DF06" w:rsidR="28B5D6B3">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11D8DF06"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una calificación de seguridad de cinco estrellas</w:t>
      </w:r>
      <w:r w:rsidRPr="11D8DF06" w:rsidR="7EF212C7">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11D8DF06"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la última evaluación del </w:t>
      </w:r>
      <w:commentRangeStart w:id="1560163605"/>
      <w:commentRangeStart w:id="1276789025"/>
      <w:hyperlink r:id="R9514400421894871">
        <w:r w:rsidRPr="11D8DF06" w:rsidR="0D3EA800">
          <w:rPr>
            <w:rStyle w:val="Hyperlink"/>
            <w:rFonts w:ascii="Arial" w:hAnsi="Arial" w:eastAsia="Arial" w:cs="Arial"/>
            <w:b w:val="0"/>
            <w:bCs w:val="0"/>
            <w:i w:val="0"/>
            <w:iCs w:val="0"/>
            <w:strike w:val="0"/>
            <w:dstrike w:val="0"/>
            <w:noProof w:val="0"/>
            <w:sz w:val="22"/>
            <w:szCs w:val="22"/>
            <w:lang w:val="es-ES"/>
          </w:rPr>
          <w:t>Programa de Evaluación de Autos Nuevos de Australasia</w:t>
        </w:r>
      </w:hyperlink>
      <w:commentRangeEnd w:id="1560163605"/>
      <w:r>
        <w:rPr>
          <w:rStyle w:val="CommentReference"/>
        </w:rPr>
        <w:commentReference w:id="1560163605"/>
      </w:r>
      <w:commentRangeEnd w:id="1276789025"/>
      <w:r>
        <w:rPr>
          <w:rStyle w:val="CommentReference"/>
        </w:rPr>
        <w:commentReference w:id="1276789025"/>
      </w:r>
      <w:r w:rsidRPr="11D8DF06"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(ANCAP SAFETY), gracias a su destacado rendimiento en seguridad. </w:t>
      </w:r>
    </w:p>
    <w:p xmlns:wp14="http://schemas.microsoft.com/office/word/2010/wordml" w:rsidP="2723DCD5" wp14:paraId="2DF8A3EC" wp14:textId="3271109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2723DCD5" wp14:paraId="18148127" wp14:textId="146DB54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723DCD5" w:rsidR="4F8876A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Esta </w:t>
      </w:r>
      <w:r w:rsidRPr="2723DCD5" w:rsidR="38CB56B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sobresaliente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calificación de seguridad se bas</w:t>
      </w:r>
      <w:r w:rsidRPr="2723DCD5" w:rsidR="42CA24C3">
        <w:rPr>
          <w:rFonts w:ascii="Arial" w:hAnsi="Arial" w:eastAsia="Arial" w:cs="Arial"/>
          <w:b w:val="0"/>
          <w:bCs w:val="0"/>
          <w:i w:val="0"/>
          <w:iCs w:val="0"/>
          <w:strike w:val="0"/>
          <w:dstrike w:val="0"/>
          <w:noProof w:val="0"/>
          <w:color w:val="000000" w:themeColor="text1" w:themeTint="FF" w:themeShade="FF"/>
          <w:sz w:val="22"/>
          <w:szCs w:val="22"/>
          <w:u w:val="none"/>
          <w:lang w:val="es-ES"/>
        </w:rPr>
        <w:t>ó</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pruebas realizadas a su modelo asociado, l</w:t>
      </w:r>
      <w:r w:rsidRPr="2723DCD5" w:rsidR="29573B0B">
        <w:rPr>
          <w:rFonts w:ascii="Arial" w:hAnsi="Arial" w:eastAsia="Arial" w:cs="Arial"/>
          <w:b w:val="0"/>
          <w:bCs w:val="0"/>
          <w:i w:val="0"/>
          <w:iCs w:val="0"/>
          <w:strike w:val="0"/>
          <w:dstrike w:val="0"/>
          <w:noProof w:val="0"/>
          <w:color w:val="000000" w:themeColor="text1" w:themeTint="FF" w:themeShade="FF"/>
          <w:sz w:val="22"/>
          <w:szCs w:val="22"/>
          <w:u w:val="none"/>
          <w:lang w:val="es-ES"/>
        </w:rPr>
        <w:t>a</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0D3EA800">
        <w:rPr>
          <w:rFonts w:ascii="Arial" w:hAnsi="Arial" w:eastAsia="Arial" w:cs="Arial"/>
          <w:b w:val="1"/>
          <w:bCs w:val="1"/>
          <w:i w:val="0"/>
          <w:iCs w:val="0"/>
          <w:strike w:val="0"/>
          <w:dstrike w:val="0"/>
          <w:noProof w:val="0"/>
          <w:color w:val="000000" w:themeColor="text1" w:themeTint="FF" w:themeShade="FF"/>
          <w:sz w:val="22"/>
          <w:szCs w:val="22"/>
          <w:u w:val="none"/>
          <w:lang w:val="es-ES"/>
        </w:rPr>
        <w:t>Tiggo</w:t>
      </w:r>
      <w:r w:rsidRPr="2723DCD5" w:rsidR="0D3EA800">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7 Pro</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1F0BB96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ANCAP realizó pruebas adicionales de impacto con peatones y recibió información técnica que confirma que los resultados de</w:t>
      </w:r>
      <w:r w:rsidRPr="2723DCD5" w:rsidR="0305ECD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la</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Tiggo</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7 Pro son aplicables</w:t>
      </w:r>
      <w:r w:rsidRPr="2723DCD5" w:rsidR="357CADC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w:t>
      </w:r>
      <w:r w:rsidRPr="2723DCD5" w:rsidR="59B56A7F">
        <w:rPr>
          <w:rFonts w:ascii="Arial" w:hAnsi="Arial" w:eastAsia="Arial" w:cs="Arial"/>
          <w:b w:val="0"/>
          <w:bCs w:val="0"/>
          <w:i w:val="0"/>
          <w:iCs w:val="0"/>
          <w:strike w:val="0"/>
          <w:dstrike w:val="0"/>
          <w:noProof w:val="0"/>
          <w:color w:val="000000" w:themeColor="text1" w:themeTint="FF" w:themeShade="FF"/>
          <w:sz w:val="22"/>
          <w:szCs w:val="22"/>
          <w:u w:val="none"/>
          <w:lang w:val="es-ES"/>
        </w:rPr>
        <w:t>l modelo</w:t>
      </w:r>
      <w:r w:rsidRPr="2723DCD5" w:rsidR="357CADC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Tiggo</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8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Pro Max</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extendiendo así esta calificación de seguridad a todas </w:t>
      </w:r>
      <w:r w:rsidRPr="2723DCD5" w:rsidR="4500CC1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sus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variantes</w:t>
      </w:r>
      <w:r w:rsidRPr="2723DCD5" w:rsidR="3D8599B2">
        <w:rPr>
          <w:rFonts w:ascii="Arial" w:hAnsi="Arial" w:eastAsia="Arial" w:cs="Arial"/>
          <w:b w:val="0"/>
          <w:bCs w:val="0"/>
          <w:i w:val="0"/>
          <w:iCs w:val="0"/>
          <w:strike w:val="0"/>
          <w:dstrike w:val="0"/>
          <w:noProof w:val="0"/>
          <w:color w:val="000000" w:themeColor="text1" w:themeTint="FF" w:themeShade="FF"/>
          <w:sz w:val="22"/>
          <w:szCs w:val="22"/>
          <w:u w:val="none"/>
          <w:lang w:val="es-ES"/>
        </w:rPr>
        <w:t>.</w:t>
      </w:r>
    </w:p>
    <w:p w:rsidR="2723DCD5" w:rsidP="2723DCD5" w:rsidRDefault="2723DCD5" w14:paraId="2A47437F" w14:textId="5D8F182D">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2723DCD5" wp14:paraId="368748D5" wp14:textId="505D6353">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723DCD5" w:rsidR="4DDC9E3F">
        <w:rPr>
          <w:rFonts w:ascii="Arial" w:hAnsi="Arial" w:eastAsia="Arial" w:cs="Arial"/>
          <w:b w:val="0"/>
          <w:bCs w:val="0"/>
          <w:i w:val="1"/>
          <w:iCs w:val="1"/>
          <w:strike w:val="0"/>
          <w:dstrike w:val="0"/>
          <w:noProof w:val="0"/>
          <w:color w:val="000000" w:themeColor="text1" w:themeTint="FF" w:themeShade="FF"/>
          <w:sz w:val="22"/>
          <w:szCs w:val="22"/>
          <w:u w:val="none"/>
          <w:lang w:val="es-ES"/>
        </w:rPr>
        <w:t>“</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La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Tiggo</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8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Pro Max</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representa nuestro profundo compromiso con la seguridad y la conducción inteligente. Nos enorgullece cumplir </w:t>
      </w:r>
      <w:r w:rsidRPr="2723DCD5" w:rsidR="3703A259">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cabalmente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con nuestra máxima promesa de seguridad para el usuario. Creemos </w:t>
      </w:r>
      <w:r w:rsidRPr="2723DCD5" w:rsidR="732C97FA">
        <w:rPr>
          <w:rFonts w:ascii="Arial" w:hAnsi="Arial" w:eastAsia="Arial" w:cs="Arial"/>
          <w:b w:val="0"/>
          <w:bCs w:val="0"/>
          <w:i w:val="1"/>
          <w:iCs w:val="1"/>
          <w:strike w:val="0"/>
          <w:dstrike w:val="0"/>
          <w:noProof w:val="0"/>
          <w:color w:val="000000" w:themeColor="text1" w:themeTint="FF" w:themeShade="FF"/>
          <w:sz w:val="22"/>
          <w:szCs w:val="22"/>
          <w:u w:val="none"/>
          <w:lang w:val="es-ES"/>
        </w:rPr>
        <w:t>que,</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con la continua innovación tecnológica y las mejoras en las características de seguridad, la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Tiggo</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8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Pro Max</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se convertirá en un vehículo </w:t>
      </w:r>
      <w:r w:rsidRPr="2723DCD5" w:rsidR="1624C1C6">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altamente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confiable para los usuarios en todo el mundo</w:t>
      </w:r>
      <w:r w:rsidRPr="2723DCD5" w:rsidR="222D4EE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liderando el futuro de la movilidad</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2723DCD5" w:rsidR="68D2F1A6">
        <w:rPr>
          <w:rFonts w:ascii="Arial" w:hAnsi="Arial" w:eastAsia="Arial" w:cs="Arial"/>
          <w:b w:val="0"/>
          <w:bCs w:val="0"/>
          <w:i w:val="0"/>
          <w:iCs w:val="0"/>
          <w:strike w:val="0"/>
          <w:dstrike w:val="0"/>
          <w:noProof w:val="0"/>
          <w:color w:val="000000" w:themeColor="text1" w:themeTint="FF" w:themeShade="FF"/>
          <w:sz w:val="22"/>
          <w:szCs w:val="22"/>
          <w:u w:val="none"/>
          <w:lang w:val="es-ES"/>
        </w:rPr>
        <w:t>, comentó</w:t>
      </w:r>
      <w:r w:rsidRPr="2723DCD5" w:rsidR="71A6D4D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68D2F1A6">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Sr. Zhu </w:t>
      </w:r>
      <w:r w:rsidRPr="2723DCD5" w:rsidR="68D2F1A6">
        <w:rPr>
          <w:rFonts w:ascii="Arial" w:hAnsi="Arial" w:eastAsia="Arial" w:cs="Arial"/>
          <w:b w:val="1"/>
          <w:bCs w:val="1"/>
          <w:i w:val="0"/>
          <w:iCs w:val="0"/>
          <w:strike w:val="0"/>
          <w:dstrike w:val="0"/>
          <w:noProof w:val="0"/>
          <w:color w:val="000000" w:themeColor="text1" w:themeTint="FF" w:themeShade="FF"/>
          <w:sz w:val="22"/>
          <w:szCs w:val="22"/>
          <w:u w:val="none"/>
          <w:lang w:val="es-ES"/>
        </w:rPr>
        <w:t>Shaodong</w:t>
      </w:r>
      <w:r w:rsidRPr="2723DCD5" w:rsidR="68D2F1A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CEO de la marca Chery, tras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prestigiosa certificación de cinco estrellas </w:t>
      </w:r>
      <w:r w:rsidRPr="2723DCD5" w:rsidR="660C5CB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otorgada por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ANCAP en Australia</w:t>
      </w:r>
      <w:r w:rsidRPr="2723DCD5" w:rsidR="790DBF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xmlns:wp14="http://schemas.microsoft.com/office/word/2010/wordml" w:rsidP="2723DCD5" wp14:paraId="4F22EA15" wp14:textId="160E95C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723DCD5" w:rsidR="478434C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Su </w:t>
      </w:r>
      <w:r w:rsidRPr="2723DCD5" w:rsidR="36D4376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diseño está enfocado en las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tecnologías de seguridad líderes en la industria. </w:t>
      </w:r>
      <w:r w:rsidRPr="2723DCD5" w:rsidR="35B5F266">
        <w:rPr>
          <w:rFonts w:ascii="Arial" w:hAnsi="Arial" w:eastAsia="Arial" w:cs="Arial"/>
          <w:b w:val="0"/>
          <w:bCs w:val="0"/>
          <w:i w:val="0"/>
          <w:iCs w:val="0"/>
          <w:strike w:val="0"/>
          <w:dstrike w:val="0"/>
          <w:noProof w:val="0"/>
          <w:color w:val="000000" w:themeColor="text1" w:themeTint="FF" w:themeShade="FF"/>
          <w:sz w:val="22"/>
          <w:szCs w:val="22"/>
          <w:u w:val="none"/>
          <w:lang w:val="es-ES"/>
        </w:rPr>
        <w:t>Por e</w:t>
      </w:r>
      <w:r w:rsidRPr="2723DCD5" w:rsidR="04636EA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llo, </w:t>
      </w:r>
      <w:r w:rsidRPr="2723DCD5" w:rsidR="499AB0A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w:t>
      </w:r>
      <w:r w:rsidRPr="2723DCD5" w:rsidR="499AB0AF">
        <w:rPr>
          <w:rFonts w:ascii="Arial" w:hAnsi="Arial" w:eastAsia="Arial" w:cs="Arial"/>
          <w:b w:val="0"/>
          <w:bCs w:val="0"/>
          <w:i w:val="0"/>
          <w:iCs w:val="0"/>
          <w:strike w:val="0"/>
          <w:dstrike w:val="0"/>
          <w:noProof w:val="0"/>
          <w:color w:val="000000" w:themeColor="text1" w:themeTint="FF" w:themeShade="FF"/>
          <w:sz w:val="22"/>
          <w:szCs w:val="22"/>
          <w:u w:val="none"/>
          <w:lang w:val="es-ES"/>
        </w:rPr>
        <w:t>Tiggo</w:t>
      </w:r>
      <w:r w:rsidRPr="2723DCD5" w:rsidR="499AB0A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8 </w:t>
      </w:r>
      <w:r w:rsidRPr="2723DCD5" w:rsidR="499AB0AF">
        <w:rPr>
          <w:rFonts w:ascii="Arial" w:hAnsi="Arial" w:eastAsia="Arial" w:cs="Arial"/>
          <w:b w:val="0"/>
          <w:bCs w:val="0"/>
          <w:i w:val="0"/>
          <w:iCs w:val="0"/>
          <w:strike w:val="0"/>
          <w:dstrike w:val="0"/>
          <w:noProof w:val="0"/>
          <w:color w:val="000000" w:themeColor="text1" w:themeTint="FF" w:themeShade="FF"/>
          <w:sz w:val="22"/>
          <w:szCs w:val="22"/>
          <w:u w:val="none"/>
          <w:lang w:val="es-ES"/>
        </w:rPr>
        <w:t>Pro Max</w:t>
      </w:r>
      <w:r w:rsidRPr="2723DCD5" w:rsidR="499AB0A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se </w:t>
      </w:r>
      <w:r w:rsidRPr="2723DCD5" w:rsidR="04636EA2">
        <w:rPr>
          <w:rFonts w:ascii="Arial" w:hAnsi="Arial" w:eastAsia="Arial" w:cs="Arial"/>
          <w:b w:val="0"/>
          <w:bCs w:val="0"/>
          <w:i w:val="0"/>
          <w:iCs w:val="0"/>
          <w:strike w:val="0"/>
          <w:dstrike w:val="0"/>
          <w:noProof w:val="0"/>
          <w:color w:val="000000" w:themeColor="text1" w:themeTint="FF" w:themeShade="FF"/>
          <w:sz w:val="22"/>
          <w:szCs w:val="22"/>
          <w:u w:val="none"/>
          <w:lang w:val="es-ES"/>
        </w:rPr>
        <w:t>con</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s</w:t>
      </w:r>
      <w:r w:rsidRPr="2723DCD5" w:rsidR="4B278B7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truyó </w:t>
      </w:r>
      <w:r w:rsidRPr="2723DCD5" w:rsidR="7D0EDBF8">
        <w:rPr>
          <w:rFonts w:ascii="Arial" w:hAnsi="Arial" w:eastAsia="Arial" w:cs="Arial"/>
          <w:b w:val="0"/>
          <w:bCs w:val="0"/>
          <w:i w:val="0"/>
          <w:iCs w:val="0"/>
          <w:strike w:val="0"/>
          <w:dstrike w:val="0"/>
          <w:noProof w:val="0"/>
          <w:color w:val="000000" w:themeColor="text1" w:themeTint="FF" w:themeShade="FF"/>
          <w:sz w:val="22"/>
          <w:szCs w:val="22"/>
          <w:u w:val="none"/>
          <w:lang w:val="es-ES"/>
        </w:rPr>
        <w:t>s</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obre la plataforma T1X desarrollada por </w:t>
      </w:r>
      <w:hyperlink r:id="Rf31ca1ad39ea4637">
        <w:r w:rsidRPr="2723DCD5" w:rsidR="0D3EA800">
          <w:rPr>
            <w:rStyle w:val="Hyperlink"/>
            <w:rFonts w:ascii="Arial" w:hAnsi="Arial" w:eastAsia="Arial" w:cs="Arial"/>
            <w:b w:val="0"/>
            <w:bCs w:val="0"/>
            <w:i w:val="0"/>
            <w:iCs w:val="0"/>
            <w:strike w:val="0"/>
            <w:dstrike w:val="0"/>
            <w:noProof w:val="0"/>
            <w:sz w:val="22"/>
            <w:szCs w:val="22"/>
            <w:lang w:val="es-ES"/>
          </w:rPr>
          <w:t>Ch</w:t>
        </w:r>
        <w:r w:rsidRPr="2723DCD5" w:rsidR="08E21205">
          <w:rPr>
            <w:rStyle w:val="Hyperlink"/>
            <w:rFonts w:ascii="Arial" w:hAnsi="Arial" w:eastAsia="Arial" w:cs="Arial"/>
            <w:b w:val="0"/>
            <w:bCs w:val="0"/>
            <w:i w:val="0"/>
            <w:iCs w:val="0"/>
            <w:strike w:val="0"/>
            <w:dstrike w:val="0"/>
            <w:noProof w:val="0"/>
            <w:sz w:val="22"/>
            <w:szCs w:val="22"/>
            <w:lang w:val="es-ES"/>
          </w:rPr>
          <w:t>irey</w:t>
        </w:r>
      </w:hyperlink>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reconocida por su ligereza, alta rigidez y características modulares, </w:t>
      </w:r>
      <w:r w:rsidRPr="2723DCD5" w:rsidR="4259A89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lo que </w:t>
      </w:r>
      <w:r w:rsidRPr="2723DCD5" w:rsidR="47C96E84">
        <w:rPr>
          <w:rFonts w:ascii="Arial" w:hAnsi="Arial" w:eastAsia="Arial" w:cs="Arial"/>
          <w:b w:val="0"/>
          <w:bCs w:val="0"/>
          <w:i w:val="0"/>
          <w:iCs w:val="0"/>
          <w:strike w:val="0"/>
          <w:dstrike w:val="0"/>
          <w:noProof w:val="0"/>
          <w:color w:val="000000" w:themeColor="text1" w:themeTint="FF" w:themeShade="FF"/>
          <w:sz w:val="22"/>
          <w:szCs w:val="22"/>
          <w:u w:val="none"/>
          <w:lang w:val="es-ES"/>
        </w:rPr>
        <w:t>proporciona</w:t>
      </w:r>
      <w:r w:rsidRPr="2723DCD5" w:rsidR="47C96E8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excepcional resistencia y estabilidad del cuerpo. </w:t>
      </w:r>
    </w:p>
    <w:p xmlns:wp14="http://schemas.microsoft.com/office/word/2010/wordml" w:rsidP="2723DCD5" wp14:paraId="10984A29" wp14:textId="17AF3F7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2723DCD5" wp14:paraId="7107137A" wp14:textId="5539524C">
      <w:pPr>
        <w:pStyle w:val="Normal"/>
        <w:suppressLineNumbers w:val="0"/>
        <w:bidi w:val="0"/>
        <w:spacing w:before="0" w:beforeAutospacing="off" w:after="0" w:afterAutospacing="off" w:line="279" w:lineRule="auto"/>
        <w:ind w:left="0" w:right="0"/>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723DCD5" w:rsidR="6139DE7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Cabe </w:t>
      </w:r>
      <w:r w:rsidRPr="2723DCD5" w:rsidR="27489919">
        <w:rPr>
          <w:rFonts w:ascii="Arial" w:hAnsi="Arial" w:eastAsia="Arial" w:cs="Arial"/>
          <w:b w:val="0"/>
          <w:bCs w:val="0"/>
          <w:i w:val="0"/>
          <w:iCs w:val="0"/>
          <w:strike w:val="0"/>
          <w:dstrike w:val="0"/>
          <w:noProof w:val="0"/>
          <w:color w:val="000000" w:themeColor="text1" w:themeTint="FF" w:themeShade="FF"/>
          <w:sz w:val="22"/>
          <w:szCs w:val="22"/>
          <w:u w:val="none"/>
          <w:lang w:val="es-ES"/>
        </w:rPr>
        <w:t>destacar que t</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odo el vehículo está respaldado por acero de ultra alta resistencia de la plataforma T1X, con un rendimiento sobresaliente y una rigidez torsional de hasta 21,000 Nm/</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deg</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51F12928">
        <w:rPr>
          <w:rFonts w:ascii="Arial" w:hAnsi="Arial" w:eastAsia="Arial" w:cs="Arial"/>
          <w:b w:val="0"/>
          <w:bCs w:val="0"/>
          <w:i w:val="0"/>
          <w:iCs w:val="0"/>
          <w:strike w:val="0"/>
          <w:dstrike w:val="0"/>
          <w:noProof w:val="0"/>
          <w:color w:val="000000" w:themeColor="text1" w:themeTint="FF" w:themeShade="FF"/>
          <w:sz w:val="22"/>
          <w:szCs w:val="22"/>
          <w:u w:val="none"/>
          <w:lang w:val="es-ES"/>
        </w:rPr>
        <w:t>De hecho, e</w:t>
      </w:r>
      <w:r w:rsidRPr="2723DCD5" w:rsidR="6A7739AF">
        <w:rPr>
          <w:rFonts w:ascii="Arial" w:hAnsi="Arial" w:eastAsia="Arial" w:cs="Arial"/>
          <w:b w:val="0"/>
          <w:bCs w:val="0"/>
          <w:i w:val="0"/>
          <w:iCs w:val="0"/>
          <w:strike w:val="0"/>
          <w:dstrike w:val="0"/>
          <w:noProof w:val="0"/>
          <w:color w:val="000000" w:themeColor="text1" w:themeTint="FF" w:themeShade="FF"/>
          <w:sz w:val="22"/>
          <w:szCs w:val="22"/>
          <w:u w:val="none"/>
          <w:lang w:val="es-ES"/>
        </w:rPr>
        <w:t>l cuerpo integrado de acero de alta resistencia de tercera generación se desarrolló con más de 100,000 experimentos, optimizando su estructura y cumpliendo estrictos requisitos de material.</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El acero de alta resistencia representa más del 60% del peso del cuerpo del vehículo, y el diseño incorpora paneles espaciadores inspirados en el bambú para mejorar la integridad estructural. Las áreas clave, incluido el habitáculo, están reforzadas con seis piezas de acero moldeado en caliente de ultra alta resistencia de Benteler, mejorando aún más la </w:t>
      </w:r>
      <w:r w:rsidRPr="2723DCD5" w:rsidR="78180827">
        <w:rPr>
          <w:rFonts w:ascii="Arial" w:hAnsi="Arial" w:eastAsia="Arial" w:cs="Arial"/>
          <w:b w:val="0"/>
          <w:bCs w:val="0"/>
          <w:i w:val="0"/>
          <w:iCs w:val="0"/>
          <w:strike w:val="0"/>
          <w:dstrike w:val="0"/>
          <w:noProof w:val="0"/>
          <w:color w:val="000000" w:themeColor="text1" w:themeTint="FF" w:themeShade="FF"/>
          <w:sz w:val="22"/>
          <w:szCs w:val="22"/>
          <w:u w:val="none"/>
          <w:lang w:val="es-ES"/>
        </w:rPr>
        <w:t>solidez en</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colisiones. La viga de impacto frontal utiliza una aleación de aluminio de alta absorción de energía, equilibrando la absorción de impactos, la transmisión de fuerza y las propiedades de ligereza para proteger a los ocupantes durante las colisiones. </w:t>
      </w:r>
    </w:p>
    <w:p xmlns:wp14="http://schemas.microsoft.com/office/word/2010/wordml" w:rsidP="2723DCD5" wp14:paraId="7667958F" wp14:textId="3E5108B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2723DCD5" wp14:paraId="1F5BCF12" wp14:textId="24631C1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723DCD5" w:rsidR="2A603624">
        <w:rPr>
          <w:rFonts w:ascii="Arial" w:hAnsi="Arial" w:eastAsia="Arial" w:cs="Arial"/>
          <w:b w:val="0"/>
          <w:bCs w:val="0"/>
          <w:i w:val="0"/>
          <w:iCs w:val="0"/>
          <w:strike w:val="0"/>
          <w:dstrike w:val="0"/>
          <w:noProof w:val="0"/>
          <w:color w:val="000000" w:themeColor="text1" w:themeTint="FF" w:themeShade="FF"/>
          <w:sz w:val="22"/>
          <w:szCs w:val="22"/>
          <w:u w:val="none"/>
          <w:lang w:val="es-ES"/>
        </w:rPr>
        <w:t>Por otro lado, la</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seguridad activa</w:t>
      </w:r>
      <w:r w:rsidRPr="2723DCD5" w:rsidR="2773452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destaca con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múltiples sistemas ADAS de nivel L2, </w:t>
      </w:r>
      <w:r w:rsidRPr="2723DCD5" w:rsidR="6793EBA7">
        <w:rPr>
          <w:rFonts w:ascii="Arial" w:hAnsi="Arial" w:eastAsia="Arial" w:cs="Arial"/>
          <w:b w:val="0"/>
          <w:bCs w:val="0"/>
          <w:i w:val="0"/>
          <w:iCs w:val="0"/>
          <w:strike w:val="0"/>
          <w:dstrike w:val="0"/>
          <w:noProof w:val="0"/>
          <w:color w:val="000000" w:themeColor="text1" w:themeTint="FF" w:themeShade="FF"/>
          <w:sz w:val="22"/>
          <w:szCs w:val="22"/>
          <w:u w:val="none"/>
          <w:lang w:val="es-ES"/>
        </w:rPr>
        <w:t>como el</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frenado automático de emergencia (AEB), control de crucero adaptativo (ACC), asistencia de mantenimiento de carril (LKA), asistencia en atasco de tráfico (TJA), asistencia de crucero integrado (ICA) y advertencia de abandono de carril (LDW). Estos avanzados sistemas de asistencia al conductor (ADAS) aseguran la seguridad al conducir y mejoran la comodidad</w:t>
      </w:r>
      <w:r w:rsidRPr="2723DCD5" w:rsidR="7D97521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Además, </w:t>
      </w:r>
      <w:r w:rsidRPr="2723DCD5" w:rsidR="37FA7BF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los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cuatro cinturones de seguridad con pretensores se ajustan rápidamente durante una colisión para minimizar el movimiento de los pasajeros y reducir las lesiones.</w:t>
      </w:r>
    </w:p>
    <w:p w:rsidR="2723DCD5" w:rsidP="2723DCD5" w:rsidRDefault="2723DCD5" w14:paraId="2AE26328" w14:textId="6A80308B">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2723DCD5" wp14:paraId="674DFDEB" wp14:textId="712B0A9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A</w:t>
      </w:r>
      <w:r w:rsidRPr="2723DCD5" w:rsidR="6BBFA71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unado a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los cinturones de seguridad con pretensores, </w:t>
      </w:r>
      <w:r w:rsidRPr="2723DCD5" w:rsidR="32CE859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este modelo cuenta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diez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airbags</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proporcionando protección para pasajeros de diferentes tamaños y en diversas situaciones de colisión. </w:t>
      </w:r>
      <w:r w:rsidRPr="2723DCD5" w:rsidR="21D1AB17">
        <w:rPr>
          <w:rFonts w:ascii="Arial" w:hAnsi="Arial" w:eastAsia="Arial" w:cs="Arial"/>
          <w:b w:val="0"/>
          <w:bCs w:val="0"/>
          <w:i w:val="0"/>
          <w:iCs w:val="0"/>
          <w:strike w:val="0"/>
          <w:dstrike w:val="0"/>
          <w:noProof w:val="0"/>
          <w:color w:val="000000" w:themeColor="text1" w:themeTint="FF" w:themeShade="FF"/>
          <w:sz w:val="22"/>
          <w:szCs w:val="22"/>
          <w:u w:val="none"/>
          <w:lang w:val="es-ES"/>
        </w:rPr>
        <w:t>L</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os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airbags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laterales de cortina </w:t>
      </w:r>
      <w:r w:rsidRPr="2723DCD5" w:rsidR="3736EC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incorporan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tecnología de retención de presión de 6 segundos. </w:t>
      </w:r>
      <w:r w:rsidRPr="2723DCD5" w:rsidR="5A4B497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característica </w:t>
      </w:r>
      <w:r w:rsidRPr="2723DCD5" w:rsidR="2A5DE4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que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mantiene la presión del </w:t>
      </w:r>
      <w:r w:rsidRPr="2723DCD5" w:rsidR="0D3EA8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airbag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durante seis segundos después del despliegue, proporcionando una protección sostenida para los pasajeros y asegurando un entorno seguro inmediatamente después de un</w:t>
      </w:r>
      <w:r w:rsidRPr="2723DCD5" w:rsidR="71A759A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impacto</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w:t>
      </w:r>
    </w:p>
    <w:p xmlns:wp14="http://schemas.microsoft.com/office/word/2010/wordml" w:rsidP="2723DCD5" wp14:paraId="6AF2B12E" wp14:textId="7D39DDF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2723DCD5" wp14:paraId="198F4694" wp14:textId="1E1EFCD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adición de su seguridad activa, pasiva y sistemas de retención, la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Tiggo</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8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Pro Max</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está equipada con numerosas características amigables para el usuario que mejoran la seguridad en la conducción diaria. Por ejemplo, el sistema de monitoreo de presión de llantas (TPMS) </w:t>
      </w:r>
      <w:r w:rsidRPr="2723DCD5" w:rsidR="7A93201E">
        <w:rPr>
          <w:rFonts w:ascii="Arial" w:hAnsi="Arial" w:eastAsia="Arial" w:cs="Arial"/>
          <w:b w:val="0"/>
          <w:bCs w:val="0"/>
          <w:i w:val="0"/>
          <w:iCs w:val="0"/>
          <w:strike w:val="0"/>
          <w:dstrike w:val="0"/>
          <w:noProof w:val="0"/>
          <w:color w:val="000000" w:themeColor="text1" w:themeTint="FF" w:themeShade="FF"/>
          <w:sz w:val="22"/>
          <w:szCs w:val="22"/>
          <w:u w:val="none"/>
          <w:lang w:val="es-ES"/>
        </w:rPr>
        <w:t>da s</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e</w:t>
      </w:r>
      <w:r w:rsidRPr="2723DCD5" w:rsidR="7A93201E">
        <w:rPr>
          <w:rFonts w:ascii="Arial" w:hAnsi="Arial" w:eastAsia="Arial" w:cs="Arial"/>
          <w:b w:val="0"/>
          <w:bCs w:val="0"/>
          <w:i w:val="0"/>
          <w:iCs w:val="0"/>
          <w:strike w:val="0"/>
          <w:dstrike w:val="0"/>
          <w:noProof w:val="0"/>
          <w:color w:val="000000" w:themeColor="text1" w:themeTint="FF" w:themeShade="FF"/>
          <w:sz w:val="22"/>
          <w:szCs w:val="22"/>
          <w:u w:val="none"/>
          <w:lang w:val="es-ES"/>
        </w:rPr>
        <w:t>guimiento continuo</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1CA7346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presión y temperatura de cada neumático, </w:t>
      </w:r>
      <w:r w:rsidRPr="2723DCD5" w:rsidR="606BA28D">
        <w:rPr>
          <w:rFonts w:ascii="Arial" w:hAnsi="Arial" w:eastAsia="Arial" w:cs="Arial"/>
          <w:b w:val="0"/>
          <w:bCs w:val="0"/>
          <w:i w:val="0"/>
          <w:iCs w:val="0"/>
          <w:strike w:val="0"/>
          <w:dstrike w:val="0"/>
          <w:noProof w:val="0"/>
          <w:color w:val="000000" w:themeColor="text1" w:themeTint="FF" w:themeShade="FF"/>
          <w:sz w:val="22"/>
          <w:szCs w:val="22"/>
          <w:u w:val="none"/>
          <w:lang w:val="es-ES"/>
        </w:rPr>
        <w:t>lo que</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606BA28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previene </w:t>
      </w:r>
      <w:r w:rsidRPr="2723DCD5" w:rsidR="0D3EA800">
        <w:rPr>
          <w:rFonts w:ascii="Arial" w:hAnsi="Arial" w:eastAsia="Arial" w:cs="Arial"/>
          <w:b w:val="0"/>
          <w:bCs w:val="0"/>
          <w:i w:val="0"/>
          <w:iCs w:val="0"/>
          <w:strike w:val="0"/>
          <w:dstrike w:val="0"/>
          <w:noProof w:val="0"/>
          <w:color w:val="000000" w:themeColor="text1" w:themeTint="FF" w:themeShade="FF"/>
          <w:sz w:val="22"/>
          <w:szCs w:val="22"/>
          <w:u w:val="none"/>
          <w:lang w:val="es-ES"/>
        </w:rPr>
        <w:t>eficazmente accidentes. Las luces de giro son otra característica práctica, proporcionando iluminación adicional cuando el vehículo gira, mejorando así la seguridad al conducir de noche.</w:t>
      </w:r>
    </w:p>
    <w:p xmlns:wp14="http://schemas.microsoft.com/office/word/2010/wordml" w:rsidP="2723DCD5" wp14:paraId="5185B54A" wp14:textId="79F6B4A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2723DCD5" wp14:paraId="4EE65594" wp14:textId="54B10F6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723DCD5" w:rsidR="4FFCD0B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Así, </w:t>
      </w:r>
      <w:r w:rsidRPr="2723DCD5" w:rsidR="4FFCD0B3">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2723DCD5" w:rsidR="4FFCD0B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764FD61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confirma su compromiso de </w:t>
      </w:r>
      <w:r w:rsidRPr="2723DCD5" w:rsidR="0B1077C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enfocar su tecnología y recursos de innovación en </w:t>
      </w:r>
      <w:r w:rsidRPr="2723DCD5" w:rsidR="764FD617">
        <w:rPr>
          <w:rFonts w:ascii="Arial" w:hAnsi="Arial" w:eastAsia="Arial" w:cs="Arial"/>
          <w:b w:val="0"/>
          <w:bCs w:val="0"/>
          <w:i w:val="0"/>
          <w:iCs w:val="0"/>
          <w:strike w:val="0"/>
          <w:dstrike w:val="0"/>
          <w:noProof w:val="0"/>
          <w:color w:val="000000" w:themeColor="text1" w:themeTint="FF" w:themeShade="FF"/>
          <w:sz w:val="22"/>
          <w:szCs w:val="22"/>
          <w:u w:val="none"/>
          <w:lang w:val="es-ES"/>
        </w:rPr>
        <w:t>respaldar a sus clientes a nivel mundial</w:t>
      </w:r>
      <w:r w:rsidRPr="2723DCD5" w:rsidR="0B9F03E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723DCD5" w:rsidR="764FD61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2723DCD5" w:rsidP="2723DCD5" w:rsidRDefault="2723DCD5" w14:paraId="0E3F634B" w14:textId="3908F2E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2AF50741" w:rsidP="2723DCD5" w:rsidRDefault="2AF50741" w14:paraId="5E9E7070" w14:textId="1C2A2924">
      <w:pPr>
        <w:widowControl w:val="0"/>
        <w:spacing w:after="160" w:line="279" w:lineRule="auto"/>
        <w:ind w:left="0"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723DCD5" w:rsidR="2AF50741">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Sobre Chirey </w:t>
      </w:r>
    </w:p>
    <w:p w:rsidR="2AF50741" w:rsidP="2723DCD5" w:rsidRDefault="2AF50741" w14:paraId="087F6512" w14:textId="1BE531FD">
      <w:pPr>
        <w:spacing w:before="0" w:beforeAutospacing="off" w:after="0" w:afterAutospacing="off" w:line="27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ES"/>
        </w:rPr>
      </w:pPr>
      <w:r w:rsidRPr="2723DCD5" w:rsidR="2AF50741">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 CHIREY está comprometido con el desarrollo y con la misión de traer la más avanzada tecnología para sus clientes.</w:t>
      </w:r>
    </w:p>
    <w:p w:rsidR="2723DCD5" w:rsidP="2723DCD5" w:rsidRDefault="2723DCD5" w14:paraId="028327C8" w14:textId="144FB0BA">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2723DCD5" w:rsidP="2723DCD5" w:rsidRDefault="2723DCD5" w14:paraId="0B4D802A" w14:textId="57580394">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2AF50741" w:rsidP="2723DCD5" w:rsidRDefault="2AF50741" w14:paraId="716FC9B6" w14:textId="1EEF4598">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2723DCD5" w:rsidR="2AF50741">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CHIREY MOTOR MÉXICO es una subsidiaria de la empresa CHERY INTERNATIONAL. Para más información sobre la empresa, visite: </w:t>
      </w:r>
      <w:hyperlink r:id="Re76c7e22fbef4201">
        <w:r w:rsidRPr="2723DCD5" w:rsidR="2AF50741">
          <w:rPr>
            <w:rStyle w:val="Hyperlink"/>
            <w:rFonts w:ascii="Aptos" w:hAnsi="Aptos" w:eastAsia="Aptos" w:cs="Aptos"/>
            <w:b w:val="0"/>
            <w:bCs w:val="0"/>
            <w:i w:val="0"/>
            <w:iCs w:val="0"/>
            <w:caps w:val="0"/>
            <w:smallCaps w:val="0"/>
            <w:strike w:val="0"/>
            <w:dstrike w:val="0"/>
            <w:noProof w:val="0"/>
            <w:sz w:val="24"/>
            <w:szCs w:val="24"/>
            <w:lang w:val="es-MX"/>
          </w:rPr>
          <w:t>chirey.mx.</w:t>
        </w:r>
      </w:hyperlink>
    </w:p>
    <w:p w:rsidR="2AF50741" w:rsidP="2723DCD5" w:rsidRDefault="2AF50741" w14:paraId="4F798311" w14:textId="2CCAF497">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723DCD5" w:rsidR="2AF50741">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2AF50741" w:rsidP="2723DCD5" w:rsidRDefault="2AF50741" w14:paraId="297EE68F" w14:textId="33398149">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723DCD5" w:rsidR="2AF50741">
        <w:rPr>
          <w:rFonts w:ascii="Arial Nova" w:hAnsi="Arial Nova" w:eastAsia="Arial Nova" w:cs="Arial Nova"/>
          <w:b w:val="0"/>
          <w:bCs w:val="0"/>
          <w:i w:val="0"/>
          <w:iCs w:val="0"/>
          <w:caps w:val="0"/>
          <w:smallCaps w:val="0"/>
          <w:noProof w:val="0"/>
          <w:color w:val="000000" w:themeColor="text1" w:themeTint="FF" w:themeShade="FF"/>
          <w:sz w:val="22"/>
          <w:szCs w:val="22"/>
          <w:lang w:val="en-US"/>
        </w:rPr>
        <w:t>Carlos Gutiérrez</w:t>
      </w:r>
    </w:p>
    <w:p w:rsidR="2AF50741" w:rsidP="2723DCD5" w:rsidRDefault="2AF50741" w14:paraId="6F827781" w14:textId="099B2DB3">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723DCD5" w:rsidR="2AF50741">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2AF50741" w:rsidP="2723DCD5" w:rsidRDefault="2AF50741" w14:paraId="2DEC993C" w14:textId="7AF77DB4">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723DCD5" w:rsidR="2AF50741">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2AF50741" w:rsidP="2723DCD5" w:rsidRDefault="2AF50741" w14:paraId="3AF9BC79" w14:textId="7ADA4DAF">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723DCD5" w:rsidR="2AF5074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1664a7aadf604306">
        <w:r w:rsidRPr="2723DCD5" w:rsidR="2AF50741">
          <w:rPr>
            <w:rStyle w:val="Hyperlink"/>
            <w:rFonts w:ascii="Aptos" w:hAnsi="Aptos" w:eastAsia="Aptos" w:cs="Aptos"/>
            <w:b w:val="0"/>
            <w:bCs w:val="0"/>
            <w:i w:val="0"/>
            <w:iCs w:val="0"/>
            <w:caps w:val="0"/>
            <w:smallCaps w:val="0"/>
            <w:strike w:val="0"/>
            <w:dstrike w:val="0"/>
            <w:noProof w:val="0"/>
            <w:sz w:val="24"/>
            <w:szCs w:val="24"/>
            <w:lang w:val="en-US"/>
          </w:rPr>
          <w:t>carlos.gutierrez@another.co</w:t>
        </w:r>
      </w:hyperlink>
    </w:p>
    <w:p w:rsidR="2723DCD5" w:rsidP="2723DCD5" w:rsidRDefault="2723DCD5" w14:paraId="3D186618" w14:textId="52406685">
      <w:pPr>
        <w:pStyle w:val="Normal"/>
      </w:pPr>
    </w:p>
    <w:p xmlns:wp14="http://schemas.microsoft.com/office/word/2010/wordml" w:rsidP="7CDEF9B3" wp14:paraId="5C1A07E2" wp14:textId="0DCD76DD">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p w:rsidR="7CDEF9B3" w:rsidP="7CDEF9B3" w:rsidRDefault="7CDEF9B3" w14:paraId="200FC0BA" w14:textId="75CD8FFA">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p w:rsidR="7CDEF9B3" w:rsidP="7CDEF9B3" w:rsidRDefault="7CDEF9B3" w14:paraId="4620872F" w14:textId="0626CC21">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G" w:author="Marco Polo Zúñiga Gutiérrez" w:date="2024-06-17T12:29:47" w:id="1560163605">
    <w:p xmlns:w14="http://schemas.microsoft.com/office/word/2010/wordml" xmlns:w="http://schemas.openxmlformats.org/wordprocessingml/2006/main" w:rsidR="4B7E261B" w:rsidRDefault="25D409F6" w14:paraId="20D4B5F0" w14:textId="41D9275F">
      <w:pPr>
        <w:pStyle w:val="CommentText"/>
      </w:pPr>
      <w:r>
        <w:rPr>
          <w:rStyle w:val="CommentReference"/>
        </w:rPr>
        <w:annotationRef/>
      </w:r>
      <w:r w:rsidRPr="49DC09DA" w:rsidR="4DBF6449">
        <w:t xml:space="preserve">No estaba familiarizado con este término. En inglés es Australasian. Solo verificar si es el adecuado en español. </w:t>
      </w:r>
      <w:r>
        <w:fldChar w:fldCharType="begin"/>
      </w:r>
      <w:r>
        <w:instrText xml:space="preserve"> HYPERLINK "mailto:carlos.gutierrez@another.co"</w:instrText>
      </w:r>
      <w:bookmarkStart w:name="_@_8398DDF688E34830A2F418DCD430C9EFZ" w:id="2054528508"/>
      <w:r>
        <w:fldChar w:fldCharType="separate"/>
      </w:r>
      <w:bookmarkEnd w:id="2054528508"/>
      <w:r w:rsidRPr="46F35CE2" w:rsidR="35DB2B13">
        <w:rPr>
          <w:rStyle w:val="Mention"/>
          <w:noProof/>
        </w:rPr>
        <w:t>@Carlos Gutierrez</w:t>
      </w:r>
      <w:r>
        <w:fldChar w:fldCharType="end"/>
      </w:r>
      <w:r w:rsidRPr="3C97BBA0" w:rsidR="63F92BD5">
        <w:t xml:space="preserve"> </w:t>
      </w:r>
    </w:p>
  </w:comment>
  <w:comment xmlns:w="http://schemas.openxmlformats.org/wordprocessingml/2006/main" w:initials="CG" w:author="Carlos Gutierrez" w:date="2024-06-17T11:51:18" w:id="1276789025">
    <w:p xmlns:w14="http://schemas.microsoft.com/office/word/2010/wordml" xmlns:w="http://schemas.openxmlformats.org/wordprocessingml/2006/main" w:rsidR="559A888F" w:rsidRDefault="101071F3" w14:paraId="02203950" w14:textId="6AA2195E">
      <w:pPr>
        <w:pStyle w:val="CommentText"/>
      </w:pPr>
      <w:r>
        <w:rPr>
          <w:rStyle w:val="CommentReference"/>
        </w:rPr>
        <w:annotationRef/>
      </w:r>
      <w:r w:rsidRPr="3983DF43" w:rsidR="0F76A3A4">
        <w:t>Creo que está bien esa traducción.</w:t>
      </w:r>
    </w:p>
    <w:p xmlns:w14="http://schemas.microsoft.com/office/word/2010/wordml" xmlns:w="http://schemas.openxmlformats.org/wordprocessingml/2006/main" w:rsidR="2D5B8AE0" w:rsidRDefault="654BECA1" w14:paraId="674162A9" w14:textId="7B7D2E66">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20D4B5F0"/>
  <w15:commentEx w15:done="1" w15:paraId="674162A9" w15:paraIdParent="20D4B5F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2A1011" w16cex:dateUtc="2024-06-17T18:29:47.475Z"/>
  <w16cex:commentExtensible w16cex:durableId="7F831262" w16cex:dateUtc="2024-06-17T17:51:18.138Z"/>
</w16cex:commentsExtensible>
</file>

<file path=word/commentsIds.xml><?xml version="1.0" encoding="utf-8"?>
<w16cid:commentsIds xmlns:mc="http://schemas.openxmlformats.org/markup-compatibility/2006" xmlns:w16cid="http://schemas.microsoft.com/office/word/2016/wordml/cid" mc:Ignorable="w16cid">
  <w16cid:commentId w16cid:paraId="20D4B5F0" w16cid:durableId="042A1011"/>
  <w16cid:commentId w16cid:paraId="674162A9" w16cid:durableId="7F8312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eQkVjGwU" int2:invalidationBookmarkName="" int2:hashCode="JzTbvQu3jsRoz9" int2:id="HBqTH7gi">
      <int2:state int2:type="AugLoop_Text_Critique" int2:value="Rejected"/>
    </int2:bookmark>
    <int2:bookmark int2:bookmarkName="_Int_YJaxPgpQ" int2:invalidationBookmarkName="" int2:hashCode="JzTbvQu3jsRoz9" int2:id="hxtbOl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d5122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e343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bb679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Marco Polo Zúñiga Gutiérrez">
    <w15:presenceInfo w15:providerId="AD" w15:userId="S::marco.zuniga@another.co::647e6017-8435-4857-ab8c-38c8d555244e"/>
  </w15:person>
  <w15:person w15:author="Carlos Gutierrez">
    <w15:presenceInfo w15:providerId="AD" w15:userId="S::carlos.gutierrez@another.co::899a0106-5e66-4cfa-87f4-919e96eefaab"/>
  </w15:person>
  <w15:person w15:author="Marco Polo Zúñiga Gutiérrez">
    <w15:presenceInfo w15:providerId="AD" w15:userId="S::marco.zuniga@another.co::647e6017-8435-4857-ab8c-38c8d555244e"/>
  </w15:person>
  <w15:person w15:author="Carlos Gutierrez">
    <w15:presenceInfo w15:providerId="AD" w15:userId="S::carlos.gutierrez@another.co::899a0106-5e66-4cfa-87f4-919e96eef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2DB4FD"/>
    <w:rsid w:val="00008DFE"/>
    <w:rsid w:val="00C40980"/>
    <w:rsid w:val="00F87E23"/>
    <w:rsid w:val="0305ECD6"/>
    <w:rsid w:val="03C1032B"/>
    <w:rsid w:val="04636EA2"/>
    <w:rsid w:val="05BBBD5F"/>
    <w:rsid w:val="08E21205"/>
    <w:rsid w:val="0AF04746"/>
    <w:rsid w:val="0B1077C0"/>
    <w:rsid w:val="0B9F03E7"/>
    <w:rsid w:val="0CEBF874"/>
    <w:rsid w:val="0D3EA800"/>
    <w:rsid w:val="0D7AA130"/>
    <w:rsid w:val="0F76A3A4"/>
    <w:rsid w:val="10F0C894"/>
    <w:rsid w:val="11D8DF06"/>
    <w:rsid w:val="1332D884"/>
    <w:rsid w:val="1358AF8A"/>
    <w:rsid w:val="1624C1C6"/>
    <w:rsid w:val="17A7B0DF"/>
    <w:rsid w:val="1CA7346C"/>
    <w:rsid w:val="1CDE37CE"/>
    <w:rsid w:val="1D474DC0"/>
    <w:rsid w:val="1F0BB96D"/>
    <w:rsid w:val="21D1AB17"/>
    <w:rsid w:val="222D4EE0"/>
    <w:rsid w:val="25D409F6"/>
    <w:rsid w:val="2723DCD5"/>
    <w:rsid w:val="272DAEE6"/>
    <w:rsid w:val="27489919"/>
    <w:rsid w:val="27734522"/>
    <w:rsid w:val="28802F35"/>
    <w:rsid w:val="28B5D6B3"/>
    <w:rsid w:val="28BE0D49"/>
    <w:rsid w:val="28C53810"/>
    <w:rsid w:val="29573B0B"/>
    <w:rsid w:val="296A085A"/>
    <w:rsid w:val="2A17538D"/>
    <w:rsid w:val="2A290FCC"/>
    <w:rsid w:val="2A4DF0E7"/>
    <w:rsid w:val="2A5DE4D7"/>
    <w:rsid w:val="2A603624"/>
    <w:rsid w:val="2AF50741"/>
    <w:rsid w:val="2BC96DE9"/>
    <w:rsid w:val="2C7DC2EF"/>
    <w:rsid w:val="2E29A76A"/>
    <w:rsid w:val="32CE859E"/>
    <w:rsid w:val="357CADC0"/>
    <w:rsid w:val="35B5F266"/>
    <w:rsid w:val="35C5F2DA"/>
    <w:rsid w:val="35DB2B13"/>
    <w:rsid w:val="362C3EB3"/>
    <w:rsid w:val="36D4376A"/>
    <w:rsid w:val="36E5B644"/>
    <w:rsid w:val="3703A259"/>
    <w:rsid w:val="3736ECD7"/>
    <w:rsid w:val="37FA7BF5"/>
    <w:rsid w:val="38CB56B0"/>
    <w:rsid w:val="38E75A1E"/>
    <w:rsid w:val="3BF45091"/>
    <w:rsid w:val="3D5EB47D"/>
    <w:rsid w:val="3D8599B2"/>
    <w:rsid w:val="3EFAD3A9"/>
    <w:rsid w:val="3F34F1FD"/>
    <w:rsid w:val="40F96AC6"/>
    <w:rsid w:val="4144C6F6"/>
    <w:rsid w:val="4259A89E"/>
    <w:rsid w:val="42ACE291"/>
    <w:rsid w:val="42CA24C3"/>
    <w:rsid w:val="435AC78E"/>
    <w:rsid w:val="4500CC18"/>
    <w:rsid w:val="478434CD"/>
    <w:rsid w:val="47C96E84"/>
    <w:rsid w:val="499AB0AF"/>
    <w:rsid w:val="49B8AEDB"/>
    <w:rsid w:val="4B278B7E"/>
    <w:rsid w:val="4B648998"/>
    <w:rsid w:val="4DBF6449"/>
    <w:rsid w:val="4DDC9E3F"/>
    <w:rsid w:val="4E5E5328"/>
    <w:rsid w:val="4E62E74B"/>
    <w:rsid w:val="4F8876A1"/>
    <w:rsid w:val="4FFCD0B3"/>
    <w:rsid w:val="51F12928"/>
    <w:rsid w:val="527B1058"/>
    <w:rsid w:val="544D8507"/>
    <w:rsid w:val="55325509"/>
    <w:rsid w:val="560F4EB3"/>
    <w:rsid w:val="56F83074"/>
    <w:rsid w:val="56FA0095"/>
    <w:rsid w:val="58C9246B"/>
    <w:rsid w:val="59B56A7F"/>
    <w:rsid w:val="5A4B4971"/>
    <w:rsid w:val="5AE74DEB"/>
    <w:rsid w:val="5D59CC6D"/>
    <w:rsid w:val="5DD13A97"/>
    <w:rsid w:val="5E179675"/>
    <w:rsid w:val="606BA28D"/>
    <w:rsid w:val="60C064C5"/>
    <w:rsid w:val="6111F2F6"/>
    <w:rsid w:val="612DB4FD"/>
    <w:rsid w:val="6139DE7F"/>
    <w:rsid w:val="61BE533D"/>
    <w:rsid w:val="638E2E1B"/>
    <w:rsid w:val="63BEDAC1"/>
    <w:rsid w:val="63F92BD5"/>
    <w:rsid w:val="64DB6EAE"/>
    <w:rsid w:val="660C5CB7"/>
    <w:rsid w:val="67924281"/>
    <w:rsid w:val="6793EBA7"/>
    <w:rsid w:val="67D8A079"/>
    <w:rsid w:val="68D2F1A6"/>
    <w:rsid w:val="69724C76"/>
    <w:rsid w:val="6A0D1421"/>
    <w:rsid w:val="6A7739AF"/>
    <w:rsid w:val="6AAAF71D"/>
    <w:rsid w:val="6B5E5E9C"/>
    <w:rsid w:val="6B9D9601"/>
    <w:rsid w:val="6BBFA714"/>
    <w:rsid w:val="6BE02E4E"/>
    <w:rsid w:val="6E01FC3E"/>
    <w:rsid w:val="6F947305"/>
    <w:rsid w:val="71A6D4DE"/>
    <w:rsid w:val="71A759AB"/>
    <w:rsid w:val="7312D9A3"/>
    <w:rsid w:val="732C97FA"/>
    <w:rsid w:val="764FD617"/>
    <w:rsid w:val="76954FDD"/>
    <w:rsid w:val="78180827"/>
    <w:rsid w:val="790DBF00"/>
    <w:rsid w:val="7A93201E"/>
    <w:rsid w:val="7CDEF9B3"/>
    <w:rsid w:val="7D0EDBF8"/>
    <w:rsid w:val="7D975211"/>
    <w:rsid w:val="7DD64456"/>
    <w:rsid w:val="7EF212C7"/>
    <w:rsid w:val="7F804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07B6"/>
  <w15:chartTrackingRefBased/>
  <w15:docId w15:val="{1FFD7284-1715-4C3C-8768-A1EB961439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eee05562fca47e5" /><Relationship Type="http://schemas.openxmlformats.org/officeDocument/2006/relationships/numbering" Target="numbering.xml" Id="R046fbb82bb7c423a" /><Relationship Type="http://schemas.openxmlformats.org/officeDocument/2006/relationships/comments" Target="comments.xml" Id="R7ffdce634cd34431" /><Relationship Type="http://schemas.microsoft.com/office/2011/relationships/people" Target="people.xml" Id="R1a68d4776d55496a" /><Relationship Type="http://schemas.microsoft.com/office/2011/relationships/commentsExtended" Target="commentsExtended.xml" Id="R841d25c225ca4ed1" /><Relationship Type="http://schemas.microsoft.com/office/2016/09/relationships/commentsIds" Target="commentsIds.xml" Id="Rdcb6f56315eb4b98" /><Relationship Type="http://schemas.microsoft.com/office/2018/08/relationships/commentsExtensible" Target="commentsExtensible.xml" Id="R633f327320bf4203" /><Relationship Type="http://schemas.openxmlformats.org/officeDocument/2006/relationships/hyperlink" Target="https://www.chirey.mx/" TargetMode="External" Id="Rf31ca1ad39ea4637" /><Relationship Type="http://schemas.openxmlformats.org/officeDocument/2006/relationships/hyperlink" Target="https://www.chirey.mx/" TargetMode="External" Id="Re76c7e22fbef4201" /><Relationship Type="http://schemas.openxmlformats.org/officeDocument/2006/relationships/hyperlink" Target="mailto:carlos.gutierrez@another.co" TargetMode="External" Id="R1664a7aadf604306" /><Relationship Type="http://schemas.openxmlformats.org/officeDocument/2006/relationships/hyperlink" Target="https://www.ancap.com.au/safety-ratings/chery/tiggo-8-pro-max/28d53e" TargetMode="External" Id="R968f3cc17fb74185" /><Relationship Type="http://schemas.openxmlformats.org/officeDocument/2006/relationships/hyperlink" Target="https://www.ancap.com.au/" TargetMode="External" Id="R95144004218948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2C2ED0-93CE-40D5-9874-F5915E6ACF9E}"/>
</file>

<file path=customXml/itemProps2.xml><?xml version="1.0" encoding="utf-8"?>
<ds:datastoreItem xmlns:ds="http://schemas.openxmlformats.org/officeDocument/2006/customXml" ds:itemID="{62BBE707-C057-44F5-A569-B5065D31065B}"/>
</file>

<file path=customXml/itemProps3.xml><?xml version="1.0" encoding="utf-8"?>
<ds:datastoreItem xmlns:ds="http://schemas.openxmlformats.org/officeDocument/2006/customXml" ds:itemID="{4D2382B9-4953-4090-9150-C93A3140B5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2024-06-17T15:43:29.0000000Z</dcterms:created>
  <dcterms:modified xsi:type="dcterms:W3CDTF">2024-06-24T17:17:20.8598288Z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